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C2D3038" w:rsidR="00A209D6" w:rsidRPr="00B266B0" w:rsidRDefault="00A209D6" w:rsidP="2D0FF356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2D0FF356">
        <w:rPr>
          <w:noProof w:val="0"/>
          <w:sz w:val="24"/>
          <w:szCs w:val="24"/>
        </w:rPr>
        <w:t>3GPP TSG-RAN WG2 Meeting #</w:t>
      </w:r>
      <w:r w:rsidR="0036459E" w:rsidRPr="2D0FF356">
        <w:rPr>
          <w:noProof w:val="0"/>
          <w:sz w:val="24"/>
          <w:szCs w:val="24"/>
        </w:rPr>
        <w:t>11</w:t>
      </w:r>
      <w:r w:rsidR="009904E6">
        <w:rPr>
          <w:noProof w:val="0"/>
          <w:sz w:val="24"/>
          <w:szCs w:val="24"/>
        </w:rPr>
        <w:t>5</w:t>
      </w:r>
      <w:r w:rsidR="00244A05" w:rsidRPr="2D0FF356">
        <w:rPr>
          <w:noProof w:val="0"/>
          <w:sz w:val="24"/>
          <w:szCs w:val="24"/>
        </w:rPr>
        <w:t xml:space="preserve"> Electronic</w:t>
      </w:r>
      <w:r>
        <w:tab/>
      </w:r>
      <w:r w:rsidRPr="2D0FF356">
        <w:rPr>
          <w:noProof w:val="0"/>
          <w:sz w:val="24"/>
          <w:szCs w:val="24"/>
        </w:rPr>
        <w:t>R2-</w:t>
      </w:r>
      <w:r w:rsidR="009376CD" w:rsidRPr="2D0FF356">
        <w:rPr>
          <w:noProof w:val="0"/>
          <w:sz w:val="24"/>
          <w:szCs w:val="24"/>
        </w:rPr>
        <w:t>2</w:t>
      </w:r>
      <w:r w:rsidR="00C55A12" w:rsidRPr="2D0FF356">
        <w:rPr>
          <w:noProof w:val="0"/>
          <w:sz w:val="24"/>
          <w:szCs w:val="24"/>
        </w:rPr>
        <w:t>10</w:t>
      </w:r>
      <w:r w:rsidR="00AC08AF">
        <w:rPr>
          <w:noProof w:val="0"/>
          <w:sz w:val="24"/>
          <w:szCs w:val="24"/>
        </w:rPr>
        <w:t>751</w:t>
      </w:r>
      <w:r w:rsidR="00294638">
        <w:rPr>
          <w:noProof w:val="0"/>
          <w:sz w:val="24"/>
          <w:szCs w:val="24"/>
        </w:rPr>
        <w:t>7</w:t>
      </w:r>
    </w:p>
    <w:p w14:paraId="11776FA6" w14:textId="2CC1FDB6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242989">
        <w:rPr>
          <w:rFonts w:eastAsia="SimSun"/>
          <w:bCs/>
          <w:sz w:val="24"/>
          <w:szCs w:val="24"/>
          <w:lang w:eastAsia="zh-CN"/>
        </w:rPr>
        <w:t>1</w:t>
      </w:r>
      <w:r w:rsidR="009904E6">
        <w:rPr>
          <w:rFonts w:eastAsia="SimSun"/>
          <w:bCs/>
          <w:sz w:val="24"/>
          <w:szCs w:val="24"/>
          <w:lang w:eastAsia="zh-CN"/>
        </w:rPr>
        <w:t>6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– </w:t>
      </w:r>
      <w:r w:rsidR="00242989">
        <w:rPr>
          <w:rFonts w:eastAsia="SimSun"/>
          <w:bCs/>
          <w:sz w:val="24"/>
          <w:szCs w:val="24"/>
          <w:lang w:eastAsia="zh-CN"/>
        </w:rPr>
        <w:t>2</w:t>
      </w:r>
      <w:r w:rsidR="00B75AC1">
        <w:rPr>
          <w:rFonts w:eastAsia="SimSun"/>
          <w:bCs/>
          <w:sz w:val="24"/>
          <w:szCs w:val="24"/>
          <w:lang w:eastAsia="zh-CN"/>
        </w:rPr>
        <w:t>7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</w:t>
      </w:r>
      <w:r w:rsidR="009904E6">
        <w:rPr>
          <w:rFonts w:eastAsia="SimSun"/>
          <w:bCs/>
          <w:sz w:val="24"/>
          <w:szCs w:val="24"/>
          <w:lang w:eastAsia="zh-CN"/>
        </w:rPr>
        <w:t>August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2021</w:t>
      </w:r>
      <w:r w:rsidR="00B75AC1">
        <w:rPr>
          <w:rFonts w:eastAsia="SimSun"/>
          <w:bCs/>
          <w:sz w:val="24"/>
          <w:szCs w:val="24"/>
          <w:lang w:eastAsia="zh-CN"/>
        </w:rPr>
        <w:tab/>
      </w:r>
      <w:r w:rsidR="00B75AC1" w:rsidRPr="00B75AC1">
        <w:rPr>
          <w:rFonts w:eastAsia="SimSun"/>
          <w:b w:val="0"/>
          <w:i/>
          <w:iCs/>
          <w:sz w:val="24"/>
          <w:szCs w:val="24"/>
          <w:lang w:eastAsia="zh-CN"/>
        </w:rPr>
        <w:t>Re</w:t>
      </w:r>
      <w:r w:rsidR="009904E6">
        <w:rPr>
          <w:rFonts w:eastAsia="SimSun"/>
          <w:b w:val="0"/>
          <w:i/>
          <w:iCs/>
          <w:sz w:val="24"/>
          <w:szCs w:val="24"/>
          <w:lang w:eastAsia="zh-CN"/>
        </w:rPr>
        <w:t>vision</w:t>
      </w:r>
      <w:r w:rsidR="00B75AC1" w:rsidRPr="00B75AC1">
        <w:rPr>
          <w:rFonts w:eastAsia="SimSun"/>
          <w:b w:val="0"/>
          <w:i/>
          <w:iCs/>
          <w:sz w:val="24"/>
          <w:szCs w:val="24"/>
          <w:lang w:eastAsia="zh-CN"/>
        </w:rPr>
        <w:t xml:space="preserve"> of </w:t>
      </w:r>
      <w:r w:rsidR="00B75AC1" w:rsidRPr="00B75AC1">
        <w:rPr>
          <w:rFonts w:hint="eastAsia"/>
          <w:b w:val="0"/>
          <w:i/>
          <w:iCs/>
          <w:noProof w:val="0"/>
          <w:sz w:val="24"/>
          <w:szCs w:val="24"/>
        </w:rPr>
        <w:t>R</w:t>
      </w:r>
      <w:r w:rsidR="00B75AC1" w:rsidRPr="00B75AC1">
        <w:rPr>
          <w:b w:val="0"/>
          <w:i/>
          <w:iCs/>
          <w:noProof w:val="0"/>
          <w:sz w:val="24"/>
          <w:szCs w:val="24"/>
        </w:rPr>
        <w:t>2</w:t>
      </w:r>
      <w:r w:rsidR="00B75AC1" w:rsidRPr="00B75AC1">
        <w:rPr>
          <w:rFonts w:hint="eastAsia"/>
          <w:b w:val="0"/>
          <w:i/>
          <w:iCs/>
          <w:noProof w:val="0"/>
          <w:sz w:val="24"/>
          <w:szCs w:val="24"/>
        </w:rPr>
        <w:t>-</w:t>
      </w:r>
      <w:r w:rsidR="00B75AC1" w:rsidRPr="00B75AC1">
        <w:rPr>
          <w:b w:val="0"/>
          <w:i/>
          <w:iCs/>
          <w:noProof w:val="0"/>
          <w:sz w:val="24"/>
          <w:szCs w:val="24"/>
        </w:rPr>
        <w:t>210</w:t>
      </w:r>
      <w:r w:rsidR="009904E6">
        <w:rPr>
          <w:b w:val="0"/>
          <w:i/>
          <w:iCs/>
          <w:noProof w:val="0"/>
          <w:sz w:val="24"/>
          <w:szCs w:val="24"/>
        </w:rPr>
        <w:t>5483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68D451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42989">
        <w:rPr>
          <w:rFonts w:cs="Arial"/>
          <w:b/>
          <w:bCs/>
          <w:sz w:val="24"/>
          <w:lang w:eastAsia="ja-JP"/>
        </w:rPr>
        <w:t>8.4.3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4D0B9F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2989">
        <w:rPr>
          <w:rFonts w:ascii="Arial" w:hAnsi="Arial" w:cs="Arial"/>
          <w:b/>
          <w:bCs/>
          <w:sz w:val="24"/>
        </w:rPr>
        <w:t>Inter-donor-DU rerouting for IAB</w:t>
      </w:r>
    </w:p>
    <w:p w14:paraId="1F147C23" w14:textId="6B64F61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42989" w:rsidRPr="00242989">
        <w:rPr>
          <w:rFonts w:ascii="Arial" w:hAnsi="Arial" w:cs="Arial"/>
          <w:b/>
          <w:bCs/>
          <w:sz w:val="24"/>
        </w:rPr>
        <w:t xml:space="preserve">NR_IAB_enh-Core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42989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4C1BD1C" w14:textId="77777777" w:rsidR="00AC08AF" w:rsidRDefault="00AC08AF" w:rsidP="00AC08AF">
      <w:r>
        <w:t>In the course of the IAB enhancements for Rel-17, RAN2 and RAN3 agreed to support Inter-donor-DU rerouting.</w:t>
      </w:r>
    </w:p>
    <w:p w14:paraId="1780844F" w14:textId="77777777" w:rsidR="00AC08AF" w:rsidRDefault="00AC08AF" w:rsidP="00AC08AF">
      <w:pPr>
        <w:spacing w:beforeLines="50" w:before="120" w:afterLines="50" w:after="120"/>
      </w:pPr>
      <w:r>
        <w:t xml:space="preserve">Further, RAN2/3 also have achieved the following relevant agreements: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AC08AF" w14:paraId="2EB97573" w14:textId="77777777" w:rsidTr="005D0555">
        <w:tc>
          <w:tcPr>
            <w:tcW w:w="9855" w:type="dxa"/>
          </w:tcPr>
          <w:p w14:paraId="386099D3" w14:textId="77777777" w:rsidR="00AC08AF" w:rsidRDefault="00AC08AF" w:rsidP="005D0555">
            <w:pPr>
              <w:numPr>
                <w:ilvl w:val="0"/>
                <w:numId w:val="15"/>
              </w:numPr>
              <w:spacing w:beforeLines="50" w:before="120" w:afterLines="50" w:after="120"/>
              <w:ind w:left="284" w:hanging="284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RAN3#111-e: </w:t>
            </w:r>
            <w:r w:rsidRPr="009B7DC7">
              <w:rPr>
                <w:kern w:val="2"/>
                <w:sz w:val="21"/>
                <w:szCs w:val="22"/>
              </w:rPr>
              <w:t>One common inter-donor topology transport mechanism should be defined for all scenarios where</w:t>
            </w:r>
            <w:r>
              <w:rPr>
                <w:kern w:val="2"/>
                <w:sz w:val="21"/>
                <w:szCs w:val="22"/>
              </w:rPr>
              <w:t xml:space="preserve"> traffic between a donor and an IAB DU traverses the network under another donor; FFS whether it is possible to achieve a common signalling design for all scenarios</w:t>
            </w:r>
          </w:p>
          <w:p w14:paraId="6CFA064C" w14:textId="77777777" w:rsidR="00AC08AF" w:rsidRDefault="00AC08AF" w:rsidP="005D0555">
            <w:pPr>
              <w:widowControl w:val="0"/>
              <w:numPr>
                <w:ilvl w:val="0"/>
                <w:numId w:val="14"/>
              </w:numPr>
              <w:spacing w:after="0"/>
              <w:ind w:left="284" w:hanging="284"/>
              <w:jc w:val="both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RAN3#112-e: Inter-topology BAP routing option 4 is supported. </w:t>
            </w:r>
          </w:p>
          <w:p w14:paraId="4ED078DC" w14:textId="77777777" w:rsidR="00AC08AF" w:rsidRDefault="00AC08AF" w:rsidP="005D0555">
            <w:pPr>
              <w:widowControl w:val="0"/>
              <w:numPr>
                <w:ilvl w:val="0"/>
                <w:numId w:val="14"/>
              </w:numPr>
              <w:spacing w:after="0"/>
              <w:ind w:left="284" w:hanging="284"/>
              <w:jc w:val="both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RAN2#114-e: RAN2 preference is to support inter-topology routing via BAP header rewriting based on BAP routing ID option 4</w:t>
            </w:r>
          </w:p>
        </w:tc>
      </w:tr>
    </w:tbl>
    <w:p w14:paraId="3BB49698" w14:textId="690AB406" w:rsidR="001434DD" w:rsidRDefault="001434DD" w:rsidP="00A209D6">
      <w:r>
        <w:t xml:space="preserve">In the email discussion </w:t>
      </w:r>
      <w:r w:rsidRPr="001434DD">
        <w:t>Summary of [Post114-e][075][eIAB] Open Issues on Re-routing</w:t>
      </w:r>
      <w:r>
        <w:t xml:space="preserve"> most companies seem to support</w:t>
      </w:r>
      <w:r w:rsidRPr="001434DD">
        <w:t xml:space="preserve"> the “previous routing ID to new routing ID” BAP header rewriting.</w:t>
      </w:r>
      <w:r>
        <w:t xml:space="preserve"> This, however, violates the Rel16 re-routing principle where the BAP header is not changed.</w:t>
      </w:r>
      <w:r w:rsidRPr="001434DD">
        <w:rPr>
          <w:rFonts w:cs="Arial"/>
        </w:rPr>
        <w:t xml:space="preserve"> </w:t>
      </w:r>
      <w:r>
        <w:rPr>
          <w:rFonts w:cs="Arial"/>
        </w:rPr>
        <w:t>Also, it would not be visible from the header that the BAP PDU has been rerouted.</w:t>
      </w:r>
    </w:p>
    <w:p w14:paraId="20CE0697" w14:textId="3590765D" w:rsidR="002A0BB8" w:rsidRDefault="00102C5F" w:rsidP="00A209D6">
      <w:r>
        <w:t xml:space="preserve">In this document we propose a simple </w:t>
      </w:r>
      <w:r w:rsidR="001434DD">
        <w:t>alternative</w:t>
      </w:r>
      <w:r w:rsidR="009904E6">
        <w:t xml:space="preserve"> that does not require rewriting of the BAP header</w:t>
      </w:r>
      <w:r>
        <w:t>.</w:t>
      </w:r>
    </w:p>
    <w:p w14:paraId="33876E01" w14:textId="23ED932F" w:rsidR="005F16E0" w:rsidRDefault="00A209D6" w:rsidP="001434DD">
      <w:pPr>
        <w:pStyle w:val="Heading1"/>
        <w:rPr>
          <w:rFonts w:eastAsia="SimSun"/>
          <w:lang w:eastAsia="zh-CN"/>
        </w:rPr>
      </w:pPr>
      <w:r w:rsidRPr="006E13D1">
        <w:t>2</w:t>
      </w:r>
      <w:r w:rsidRPr="006E13D1">
        <w:tab/>
      </w:r>
      <w:r w:rsidR="005F16E0" w:rsidRPr="00E05280">
        <w:rPr>
          <w:rFonts w:eastAsia="SimSun"/>
          <w:lang w:eastAsia="zh-CN"/>
        </w:rPr>
        <w:t>Donor-CU BAP address as UL destination address</w:t>
      </w:r>
    </w:p>
    <w:p w14:paraId="120491C4" w14:textId="1837CAAF" w:rsidR="005F16E0" w:rsidRDefault="005F16E0" w:rsidP="005F16E0">
      <w:pPr>
        <w:rPr>
          <w:rFonts w:eastAsia="SimSun"/>
          <w:lang w:eastAsia="zh-CN"/>
        </w:rPr>
      </w:pPr>
      <w:r w:rsidRPr="00012923">
        <w:rPr>
          <w:rFonts w:eastAsia="SimSun"/>
          <w:lang w:eastAsia="zh-CN"/>
        </w:rPr>
        <w:t xml:space="preserve">By introducing BAP address also for the </w:t>
      </w:r>
      <w:r w:rsidR="000A06C7" w:rsidRPr="00012923">
        <w:rPr>
          <w:rFonts w:eastAsia="SimSun"/>
          <w:lang w:eastAsia="zh-CN"/>
        </w:rPr>
        <w:t>d</w:t>
      </w:r>
      <w:r w:rsidRPr="00012923">
        <w:rPr>
          <w:rFonts w:eastAsia="SimSun"/>
          <w:lang w:eastAsia="zh-CN"/>
        </w:rPr>
        <w:t>onor-CU</w:t>
      </w:r>
      <w:r w:rsidR="000A06C7" w:rsidRPr="00012923">
        <w:rPr>
          <w:rFonts w:eastAsia="SimSun"/>
          <w:lang w:eastAsia="zh-CN"/>
        </w:rPr>
        <w:t xml:space="preserve"> in addition to donor-DUs, the inter-donor-DU local re-routing can be solved in a simple and elegant way. Then the routing ID used in the BAP header of upstream BAP data PDUs would carry the BAP address of the donor-CU. </w:t>
      </w:r>
      <w:r w:rsidRPr="00012923">
        <w:rPr>
          <w:rFonts w:eastAsia="SimSun"/>
          <w:lang w:eastAsia="zh-CN"/>
        </w:rPr>
        <w:t xml:space="preserve">The routing tables </w:t>
      </w:r>
      <w:r w:rsidR="000A06C7" w:rsidRPr="00012923">
        <w:rPr>
          <w:rFonts w:eastAsia="SimSun"/>
          <w:lang w:eastAsia="zh-CN"/>
        </w:rPr>
        <w:t xml:space="preserve">of the IAB-nodes whose parent node(s) are donor-DUs, </w:t>
      </w:r>
      <w:r w:rsidRPr="00012923">
        <w:rPr>
          <w:rFonts w:eastAsia="SimSun"/>
          <w:lang w:eastAsia="zh-CN"/>
        </w:rPr>
        <w:t>can be configured using the existing BAP addresses of Donor-DUs as Next Hop nodes</w:t>
      </w:r>
      <w:r w:rsidR="000A06C7" w:rsidRPr="00012923">
        <w:rPr>
          <w:rFonts w:eastAsia="SimSun"/>
          <w:lang w:eastAsia="zh-CN"/>
        </w:rPr>
        <w:t>.</w:t>
      </w:r>
      <w:r w:rsidRPr="00012923">
        <w:rPr>
          <w:rFonts w:eastAsia="SimSun"/>
          <w:lang w:eastAsia="zh-CN"/>
        </w:rPr>
        <w:t xml:space="preserve"> </w:t>
      </w:r>
      <w:r w:rsidR="000A06C7" w:rsidRPr="00012923">
        <w:rPr>
          <w:rFonts w:eastAsia="SimSun"/>
          <w:lang w:eastAsia="zh-CN"/>
        </w:rPr>
        <w:t xml:space="preserve">The inter-donor-DU local </w:t>
      </w:r>
      <w:r w:rsidRPr="00012923">
        <w:rPr>
          <w:rFonts w:eastAsia="SimSun"/>
          <w:lang w:eastAsia="zh-CN"/>
        </w:rPr>
        <w:t xml:space="preserve">re-routing </w:t>
      </w:r>
      <w:r w:rsidR="000A06C7" w:rsidRPr="00012923">
        <w:rPr>
          <w:rFonts w:eastAsia="SimSun"/>
          <w:lang w:eastAsia="zh-CN"/>
        </w:rPr>
        <w:t xml:space="preserve">can be </w:t>
      </w:r>
      <w:r w:rsidRPr="00012923">
        <w:rPr>
          <w:rFonts w:eastAsia="SimSun"/>
          <w:lang w:eastAsia="zh-CN"/>
        </w:rPr>
        <w:t>done as in Rel16 among the configured paths to the same destination BAP address</w:t>
      </w:r>
      <w:r w:rsidR="000A06C7" w:rsidRPr="00012923">
        <w:rPr>
          <w:rFonts w:eastAsia="SimSun"/>
          <w:lang w:eastAsia="zh-CN"/>
        </w:rPr>
        <w:t xml:space="preserve"> (=CU BAP address)</w:t>
      </w:r>
      <w:r w:rsidRPr="00012923">
        <w:rPr>
          <w:rFonts w:eastAsia="SimSun"/>
          <w:lang w:eastAsia="zh-CN"/>
        </w:rPr>
        <w:t xml:space="preserve">. Donor-DU </w:t>
      </w:r>
      <w:r w:rsidR="000A06C7" w:rsidRPr="00012923">
        <w:rPr>
          <w:rFonts w:eastAsia="SimSun"/>
          <w:lang w:eastAsia="zh-CN"/>
        </w:rPr>
        <w:t>needs to be</w:t>
      </w:r>
      <w:r w:rsidRPr="00012923">
        <w:rPr>
          <w:rFonts w:eastAsia="SimSun"/>
          <w:lang w:eastAsia="zh-CN"/>
        </w:rPr>
        <w:t xml:space="preserve"> configured with the BAP address of the Donor-CU in addition to its own BAP address and the behaviour</w:t>
      </w:r>
      <w:r w:rsidR="000A06C7" w:rsidRPr="00012923">
        <w:rPr>
          <w:rFonts w:eastAsia="SimSun"/>
          <w:lang w:eastAsia="zh-CN"/>
        </w:rPr>
        <w:t xml:space="preserve"> of the donor-DU</w:t>
      </w:r>
      <w:r w:rsidRPr="00012923">
        <w:rPr>
          <w:rFonts w:eastAsia="SimSun"/>
          <w:lang w:eastAsia="zh-CN"/>
        </w:rPr>
        <w:t xml:space="preserve"> is changed such that it accepts packets </w:t>
      </w:r>
      <w:r w:rsidR="000A06C7" w:rsidRPr="00012923">
        <w:rPr>
          <w:rFonts w:eastAsia="SimSun"/>
          <w:lang w:eastAsia="zh-CN"/>
        </w:rPr>
        <w:t xml:space="preserve">also </w:t>
      </w:r>
      <w:r w:rsidRPr="00012923">
        <w:rPr>
          <w:rFonts w:eastAsia="SimSun"/>
          <w:lang w:eastAsia="zh-CN"/>
        </w:rPr>
        <w:t>with BAP address of the Donor-CU in addition to the packets with its own BAP address.</w:t>
      </w:r>
    </w:p>
    <w:p w14:paraId="78CAC55A" w14:textId="3F1D1CB5" w:rsidR="006D3926" w:rsidRPr="006D3926" w:rsidRDefault="006D3926" w:rsidP="005F16E0">
      <w:pPr>
        <w:rPr>
          <w:rFonts w:eastAsia="SimSun"/>
          <w:b/>
          <w:bCs/>
          <w:lang w:eastAsia="zh-CN"/>
        </w:rPr>
      </w:pPr>
      <w:r w:rsidRPr="006D3926">
        <w:rPr>
          <w:rFonts w:eastAsia="SimSun"/>
          <w:b/>
          <w:bCs/>
          <w:lang w:eastAsia="zh-CN"/>
        </w:rPr>
        <w:t>Observation 1</w:t>
      </w:r>
      <w:r w:rsidRPr="006D3926">
        <w:rPr>
          <w:rFonts w:eastAsia="SimSun"/>
          <w:lang w:eastAsia="zh-CN"/>
        </w:rPr>
        <w:t>:</w:t>
      </w:r>
      <w:r w:rsidRPr="006D3926">
        <w:rPr>
          <w:rFonts w:eastAsia="SimSun"/>
        </w:rPr>
        <w:t xml:space="preserve"> </w:t>
      </w:r>
      <w:r w:rsidR="005B6227">
        <w:rPr>
          <w:rFonts w:eastAsia="SimSun"/>
        </w:rPr>
        <w:t>Introducing donor-CU BAP address and using it for upstream routing</w:t>
      </w:r>
      <w:r w:rsidR="00D53699">
        <w:rPr>
          <w:rFonts w:eastAsia="SimSun"/>
        </w:rPr>
        <w:t xml:space="preserve"> allows inter-donor-DU local re</w:t>
      </w:r>
      <w:r w:rsidR="003E4DC2">
        <w:rPr>
          <w:rFonts w:eastAsia="SimSun"/>
        </w:rPr>
        <w:t>-</w:t>
      </w:r>
      <w:r w:rsidR="00D53699">
        <w:rPr>
          <w:rFonts w:eastAsia="SimSun"/>
        </w:rPr>
        <w:t>routing with minimal changes.</w:t>
      </w:r>
    </w:p>
    <w:p w14:paraId="4112296C" w14:textId="13720FEF" w:rsidR="006D3926" w:rsidRDefault="006D3926" w:rsidP="005F16E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benefit of using the donor-CU BAP address as UL destination address is that there is no need to change the BAP header in case of local re-routing due to RLF.</w:t>
      </w:r>
      <w:r w:rsidR="005B6227">
        <w:rPr>
          <w:rFonts w:eastAsia="SimSun"/>
          <w:lang w:eastAsia="zh-CN"/>
        </w:rPr>
        <w:t xml:space="preserve"> Also, Rel-16 routing principles can be re-used as such</w:t>
      </w:r>
      <w:r w:rsidR="00EC00F1">
        <w:rPr>
          <w:rFonts w:eastAsia="SimSun"/>
          <w:lang w:eastAsia="zh-CN"/>
        </w:rPr>
        <w:t>.</w:t>
      </w:r>
    </w:p>
    <w:p w14:paraId="4191C6D9" w14:textId="5C57C9EA" w:rsidR="00EC00F1" w:rsidRDefault="00D71CB1" w:rsidP="00D71CB1">
      <w:pPr>
        <w:rPr>
          <w:lang w:eastAsia="zh-CN"/>
        </w:rPr>
      </w:pPr>
      <w:r>
        <w:rPr>
          <w:lang w:eastAsia="zh-CN"/>
        </w:rPr>
        <w:t>Donor-CU BAP address and path ID can be kept even in i</w:t>
      </w:r>
      <w:r w:rsidR="0088612B">
        <w:rPr>
          <w:lang w:eastAsia="zh-CN"/>
        </w:rPr>
        <w:t>nter-CU re-routing</w:t>
      </w:r>
      <w:r>
        <w:rPr>
          <w:lang w:eastAsia="zh-CN"/>
        </w:rPr>
        <w:t xml:space="preserve"> </w:t>
      </w:r>
      <w:r w:rsidR="00EC00F1">
        <w:rPr>
          <w:lang w:eastAsia="zh-CN"/>
        </w:rPr>
        <w:t>since the destination of upstream packet does not change even if the packet is routed via IAB-nodes under a different donor-CU</w:t>
      </w:r>
      <w:r>
        <w:rPr>
          <w:lang w:eastAsia="zh-CN"/>
        </w:rPr>
        <w:t>. This, however, requires that the Donor-CU BAP addresses are coordinated between the CUs and for a given Donor-CU the same BAP address is allocated in different topologies.</w:t>
      </w:r>
    </w:p>
    <w:p w14:paraId="12E492F8" w14:textId="1A6B776B" w:rsidR="00D71CB1" w:rsidRDefault="00D71CB1" w:rsidP="006875AB">
      <w:pPr>
        <w:rPr>
          <w:lang w:eastAsia="zh-CN"/>
        </w:rPr>
      </w:pPr>
      <w:r w:rsidRPr="006875AB">
        <w:rPr>
          <w:b/>
          <w:bCs/>
          <w:lang w:eastAsia="zh-CN"/>
        </w:rPr>
        <w:t>Observation 2</w:t>
      </w:r>
      <w:r>
        <w:rPr>
          <w:lang w:eastAsia="zh-CN"/>
        </w:rPr>
        <w:t>: Donor-CU BAP address can be used also in inter-CU re-routing.</w:t>
      </w:r>
    </w:p>
    <w:p w14:paraId="0BDE9C19" w14:textId="4E6EB033" w:rsidR="00A24229" w:rsidRDefault="006344A2" w:rsidP="00A24229">
      <w:r>
        <w:t>W</w:t>
      </w:r>
      <w:r w:rsidR="00D44195">
        <w:t>e propose</w:t>
      </w:r>
      <w:r w:rsidR="00A24229">
        <w:t xml:space="preserve"> for BAP routing in case of inter-donor-DU local re-routing.</w:t>
      </w:r>
    </w:p>
    <w:p w14:paraId="1CE8C871" w14:textId="2E3ED5BF" w:rsidR="009C79BA" w:rsidRPr="007313DF" w:rsidRDefault="009C79BA" w:rsidP="009C79BA">
      <w:pPr>
        <w:rPr>
          <w:lang w:eastAsia="zh-CN"/>
        </w:rPr>
      </w:pPr>
      <w:r>
        <w:rPr>
          <w:b/>
          <w:bCs/>
          <w:lang w:eastAsia="zh-CN"/>
        </w:rPr>
        <w:t>Proposal 1</w:t>
      </w:r>
      <w:r>
        <w:rPr>
          <w:lang w:eastAsia="zh-CN"/>
        </w:rPr>
        <w:t xml:space="preserve">: Introduce donor-CU BAP address </w:t>
      </w:r>
      <w:r w:rsidR="006344A2">
        <w:rPr>
          <w:lang w:eastAsia="zh-CN"/>
        </w:rPr>
        <w:t xml:space="preserve">into Routing ID </w:t>
      </w:r>
      <w:r>
        <w:rPr>
          <w:lang w:eastAsia="zh-CN"/>
        </w:rPr>
        <w:t>and use it for upstream routing.</w:t>
      </w:r>
      <w:r w:rsidR="00DF07B0">
        <w:rPr>
          <w:lang w:eastAsia="zh-CN"/>
        </w:rPr>
        <w:t xml:space="preserve"> Donor-DU BAP </w:t>
      </w:r>
      <w:r w:rsidR="006344A2">
        <w:rPr>
          <w:lang w:eastAsia="zh-CN"/>
        </w:rPr>
        <w:t>address is still used as Next Hop BAP address by its child nodes.</w:t>
      </w:r>
    </w:p>
    <w:p w14:paraId="5FF2457F" w14:textId="76A85A36" w:rsidR="00A209D6" w:rsidRPr="006E13D1" w:rsidRDefault="00D44195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42A106F5" w:rsidR="004F73A7" w:rsidRPr="006E13D1" w:rsidRDefault="004F73A7" w:rsidP="00A209D6">
      <w:r>
        <w:t>This document has made</w:t>
      </w:r>
      <w:r w:rsidR="004F4540">
        <w:t xml:space="preserve"> the following observations:</w:t>
      </w:r>
    </w:p>
    <w:p w14:paraId="183DF768" w14:textId="77777777" w:rsidR="00D44195" w:rsidRPr="006D3926" w:rsidRDefault="00D44195" w:rsidP="00D44195">
      <w:pPr>
        <w:rPr>
          <w:rFonts w:eastAsia="SimSun"/>
          <w:b/>
          <w:bCs/>
          <w:lang w:eastAsia="zh-CN"/>
        </w:rPr>
      </w:pPr>
      <w:r w:rsidRPr="006D3926">
        <w:rPr>
          <w:rFonts w:eastAsia="SimSun"/>
          <w:b/>
          <w:bCs/>
          <w:lang w:eastAsia="zh-CN"/>
        </w:rPr>
        <w:t>Observation 1</w:t>
      </w:r>
      <w:r w:rsidRPr="006D3926">
        <w:rPr>
          <w:rFonts w:eastAsia="SimSun"/>
          <w:lang w:eastAsia="zh-CN"/>
        </w:rPr>
        <w:t>:</w:t>
      </w:r>
      <w:r w:rsidRPr="006D3926">
        <w:rPr>
          <w:rFonts w:eastAsia="SimSun"/>
        </w:rPr>
        <w:t xml:space="preserve"> </w:t>
      </w:r>
      <w:r>
        <w:rPr>
          <w:rFonts w:eastAsia="SimSun"/>
        </w:rPr>
        <w:t>Introducing donor-CU BAP address and using it for upstream routing allows inter-donor-DU local re-routing with minimal changes.</w:t>
      </w:r>
    </w:p>
    <w:p w14:paraId="5C033FC6" w14:textId="77777777" w:rsidR="006344A2" w:rsidRDefault="006344A2" w:rsidP="006344A2">
      <w:pPr>
        <w:rPr>
          <w:lang w:eastAsia="zh-CN"/>
        </w:rPr>
      </w:pPr>
      <w:r w:rsidRPr="00AD11C5">
        <w:rPr>
          <w:b/>
          <w:bCs/>
          <w:lang w:eastAsia="zh-CN"/>
        </w:rPr>
        <w:t>Observation 2</w:t>
      </w:r>
      <w:r>
        <w:rPr>
          <w:lang w:eastAsia="zh-CN"/>
        </w:rPr>
        <w:t>: Donor-CU BAP address can be used also in inter-CU re-routing.</w:t>
      </w:r>
    </w:p>
    <w:p w14:paraId="455F9842" w14:textId="3BA2EC37" w:rsidR="004F4540" w:rsidRPr="004F4540" w:rsidRDefault="004F4540" w:rsidP="004F73A7">
      <w:pPr>
        <w:rPr>
          <w:bCs/>
        </w:rPr>
      </w:pPr>
      <w:r>
        <w:rPr>
          <w:bCs/>
        </w:rPr>
        <w:t>And proposed the following:</w:t>
      </w:r>
    </w:p>
    <w:p w14:paraId="1C7D5A4D" w14:textId="5C599AE8" w:rsidR="00D44195" w:rsidRPr="007313DF" w:rsidRDefault="00D44195" w:rsidP="00D44195">
      <w:pPr>
        <w:rPr>
          <w:lang w:eastAsia="zh-CN"/>
        </w:rPr>
      </w:pPr>
      <w:r>
        <w:rPr>
          <w:b/>
          <w:bCs/>
          <w:lang w:eastAsia="zh-CN"/>
        </w:rPr>
        <w:t>Proposal 1</w:t>
      </w:r>
      <w:r>
        <w:rPr>
          <w:lang w:eastAsia="zh-CN"/>
        </w:rPr>
        <w:t xml:space="preserve">: Introduce donor-CU BAP address </w:t>
      </w:r>
      <w:r w:rsidR="006344A2">
        <w:rPr>
          <w:lang w:eastAsia="zh-CN"/>
        </w:rPr>
        <w:t xml:space="preserve">into Routing ID </w:t>
      </w:r>
      <w:r>
        <w:rPr>
          <w:lang w:eastAsia="zh-CN"/>
        </w:rPr>
        <w:t>and use it for upstream routing.</w:t>
      </w:r>
      <w:r w:rsidR="006344A2" w:rsidRPr="006344A2">
        <w:rPr>
          <w:lang w:eastAsia="zh-CN"/>
        </w:rPr>
        <w:t xml:space="preserve"> </w:t>
      </w:r>
      <w:r w:rsidR="006344A2">
        <w:rPr>
          <w:lang w:eastAsia="zh-CN"/>
        </w:rPr>
        <w:t>Donor-DU BAP address is still used as Next Hop BAP address by its child nodes.</w:t>
      </w:r>
    </w:p>
    <w:p w14:paraId="35F222F4" w14:textId="1FED19FF" w:rsidR="00080512" w:rsidRPr="00A209D6" w:rsidRDefault="00080512" w:rsidP="00A209D6">
      <w:pPr>
        <w:rPr>
          <w:lang w:eastAsia="zh-CN"/>
        </w:rPr>
      </w:pPr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7FEFC" w14:textId="77777777" w:rsidR="008C67D0" w:rsidRDefault="008C67D0">
      <w:r>
        <w:separator/>
      </w:r>
    </w:p>
  </w:endnote>
  <w:endnote w:type="continuationSeparator" w:id="0">
    <w:p w14:paraId="681276FD" w14:textId="77777777" w:rsidR="008C67D0" w:rsidRDefault="008C67D0">
      <w:r>
        <w:continuationSeparator/>
      </w:r>
    </w:p>
  </w:endnote>
  <w:endnote w:type="continuationNotice" w:id="1">
    <w:p w14:paraId="68D84105" w14:textId="77777777" w:rsidR="008C67D0" w:rsidRDefault="008C67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73214" w14:textId="77777777" w:rsidR="008C67D0" w:rsidRDefault="008C67D0">
      <w:r>
        <w:separator/>
      </w:r>
    </w:p>
  </w:footnote>
  <w:footnote w:type="continuationSeparator" w:id="0">
    <w:p w14:paraId="2B3E7202" w14:textId="77777777" w:rsidR="008C67D0" w:rsidRDefault="008C67D0">
      <w:r>
        <w:continuationSeparator/>
      </w:r>
    </w:p>
  </w:footnote>
  <w:footnote w:type="continuationNotice" w:id="1">
    <w:p w14:paraId="7D716B59" w14:textId="77777777" w:rsidR="008C67D0" w:rsidRDefault="008C67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5356F"/>
    <w:multiLevelType w:val="multilevel"/>
    <w:tmpl w:val="09E5356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B11749"/>
    <w:multiLevelType w:val="hybridMultilevel"/>
    <w:tmpl w:val="084EE596"/>
    <w:lvl w:ilvl="0" w:tplc="C1AA1A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515803"/>
    <w:multiLevelType w:val="hybridMultilevel"/>
    <w:tmpl w:val="D65653DC"/>
    <w:lvl w:ilvl="0" w:tplc="C8141A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E3811DE"/>
    <w:multiLevelType w:val="hybridMultilevel"/>
    <w:tmpl w:val="F2043E6A"/>
    <w:lvl w:ilvl="0" w:tplc="5EA2F16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76823"/>
    <w:multiLevelType w:val="hybridMultilevel"/>
    <w:tmpl w:val="BBFE9284"/>
    <w:lvl w:ilvl="0" w:tplc="040B000F">
      <w:start w:val="1"/>
      <w:numFmt w:val="decimal"/>
      <w:lvlText w:val="%1."/>
      <w:lvlJc w:val="left"/>
      <w:pPr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483C57"/>
    <w:multiLevelType w:val="hybridMultilevel"/>
    <w:tmpl w:val="CF5CA716"/>
    <w:lvl w:ilvl="0" w:tplc="B06E01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2"/>
  </w:num>
  <w:num w:numId="9">
    <w:abstractNumId w:val="11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494"/>
    <w:rsid w:val="00012923"/>
    <w:rsid w:val="00016557"/>
    <w:rsid w:val="00023C40"/>
    <w:rsid w:val="00033397"/>
    <w:rsid w:val="00040095"/>
    <w:rsid w:val="00073C9C"/>
    <w:rsid w:val="00080512"/>
    <w:rsid w:val="00090468"/>
    <w:rsid w:val="00094568"/>
    <w:rsid w:val="00094EBB"/>
    <w:rsid w:val="00095F1B"/>
    <w:rsid w:val="000A06C7"/>
    <w:rsid w:val="000B504D"/>
    <w:rsid w:val="000B7BCF"/>
    <w:rsid w:val="000C522B"/>
    <w:rsid w:val="000D58AB"/>
    <w:rsid w:val="00102C5F"/>
    <w:rsid w:val="001110D1"/>
    <w:rsid w:val="00112F1A"/>
    <w:rsid w:val="001434DD"/>
    <w:rsid w:val="00145075"/>
    <w:rsid w:val="001741A0"/>
    <w:rsid w:val="00175FA0"/>
    <w:rsid w:val="00194CD0"/>
    <w:rsid w:val="001B49C9"/>
    <w:rsid w:val="001C23F4"/>
    <w:rsid w:val="001C4F79"/>
    <w:rsid w:val="001F002B"/>
    <w:rsid w:val="001F168B"/>
    <w:rsid w:val="001F7831"/>
    <w:rsid w:val="00204045"/>
    <w:rsid w:val="0020712B"/>
    <w:rsid w:val="0022606D"/>
    <w:rsid w:val="00231728"/>
    <w:rsid w:val="00242989"/>
    <w:rsid w:val="00244A05"/>
    <w:rsid w:val="00250404"/>
    <w:rsid w:val="002610D8"/>
    <w:rsid w:val="002747EC"/>
    <w:rsid w:val="002855BF"/>
    <w:rsid w:val="00294638"/>
    <w:rsid w:val="002A0BB8"/>
    <w:rsid w:val="002D33B5"/>
    <w:rsid w:val="002F0D22"/>
    <w:rsid w:val="00311B17"/>
    <w:rsid w:val="003172DC"/>
    <w:rsid w:val="00325AE3"/>
    <w:rsid w:val="00326069"/>
    <w:rsid w:val="0035462D"/>
    <w:rsid w:val="00354950"/>
    <w:rsid w:val="00363331"/>
    <w:rsid w:val="0036459E"/>
    <w:rsid w:val="00364B41"/>
    <w:rsid w:val="00383096"/>
    <w:rsid w:val="0039346C"/>
    <w:rsid w:val="003A41EF"/>
    <w:rsid w:val="003B40AD"/>
    <w:rsid w:val="003C4E37"/>
    <w:rsid w:val="003E16BE"/>
    <w:rsid w:val="003E4DC2"/>
    <w:rsid w:val="003F4E28"/>
    <w:rsid w:val="004006E8"/>
    <w:rsid w:val="00401855"/>
    <w:rsid w:val="004076D3"/>
    <w:rsid w:val="0042387B"/>
    <w:rsid w:val="00465587"/>
    <w:rsid w:val="00477455"/>
    <w:rsid w:val="004A1F7B"/>
    <w:rsid w:val="004C44D2"/>
    <w:rsid w:val="004D3578"/>
    <w:rsid w:val="004D380D"/>
    <w:rsid w:val="004E0B33"/>
    <w:rsid w:val="004E213A"/>
    <w:rsid w:val="004E72F3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49C6"/>
    <w:rsid w:val="005B6227"/>
    <w:rsid w:val="005C0266"/>
    <w:rsid w:val="005D3135"/>
    <w:rsid w:val="005F16E0"/>
    <w:rsid w:val="00611566"/>
    <w:rsid w:val="00627D1C"/>
    <w:rsid w:val="00633DAC"/>
    <w:rsid w:val="006344A2"/>
    <w:rsid w:val="00646D99"/>
    <w:rsid w:val="00656910"/>
    <w:rsid w:val="006574C0"/>
    <w:rsid w:val="006875AB"/>
    <w:rsid w:val="00696821"/>
    <w:rsid w:val="006C66D8"/>
    <w:rsid w:val="006D1E24"/>
    <w:rsid w:val="006D35DE"/>
    <w:rsid w:val="006D3926"/>
    <w:rsid w:val="006E1417"/>
    <w:rsid w:val="006E29EE"/>
    <w:rsid w:val="006F6A2C"/>
    <w:rsid w:val="007069DC"/>
    <w:rsid w:val="00710201"/>
    <w:rsid w:val="0072073A"/>
    <w:rsid w:val="00725CCE"/>
    <w:rsid w:val="0072640C"/>
    <w:rsid w:val="007313DF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01D7"/>
    <w:rsid w:val="007A2E55"/>
    <w:rsid w:val="007B18D8"/>
    <w:rsid w:val="007C095F"/>
    <w:rsid w:val="007C2DD0"/>
    <w:rsid w:val="007D7458"/>
    <w:rsid w:val="007F2E08"/>
    <w:rsid w:val="008028A4"/>
    <w:rsid w:val="00813245"/>
    <w:rsid w:val="00840DE0"/>
    <w:rsid w:val="00850C0B"/>
    <w:rsid w:val="00852B4E"/>
    <w:rsid w:val="008607A8"/>
    <w:rsid w:val="0086354A"/>
    <w:rsid w:val="008678A3"/>
    <w:rsid w:val="008768CA"/>
    <w:rsid w:val="00877EF9"/>
    <w:rsid w:val="00880559"/>
    <w:rsid w:val="0088612B"/>
    <w:rsid w:val="008A26BF"/>
    <w:rsid w:val="008B5306"/>
    <w:rsid w:val="008B5BC8"/>
    <w:rsid w:val="008C2E2A"/>
    <w:rsid w:val="008C3057"/>
    <w:rsid w:val="008C67D0"/>
    <w:rsid w:val="008C716A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1375"/>
    <w:rsid w:val="00974BB0"/>
    <w:rsid w:val="00975BCD"/>
    <w:rsid w:val="009904E6"/>
    <w:rsid w:val="009928A9"/>
    <w:rsid w:val="009A0AF3"/>
    <w:rsid w:val="009B07CD"/>
    <w:rsid w:val="009C19E9"/>
    <w:rsid w:val="009C79BA"/>
    <w:rsid w:val="009D1C8C"/>
    <w:rsid w:val="009D74A6"/>
    <w:rsid w:val="009E0E87"/>
    <w:rsid w:val="00A10F02"/>
    <w:rsid w:val="00A204CA"/>
    <w:rsid w:val="00A209D6"/>
    <w:rsid w:val="00A22738"/>
    <w:rsid w:val="00A24229"/>
    <w:rsid w:val="00A430EC"/>
    <w:rsid w:val="00A53724"/>
    <w:rsid w:val="00A54B2B"/>
    <w:rsid w:val="00A763FC"/>
    <w:rsid w:val="00A82346"/>
    <w:rsid w:val="00A836C5"/>
    <w:rsid w:val="00A93117"/>
    <w:rsid w:val="00A9671C"/>
    <w:rsid w:val="00AA1553"/>
    <w:rsid w:val="00AB451B"/>
    <w:rsid w:val="00AC08AF"/>
    <w:rsid w:val="00B05380"/>
    <w:rsid w:val="00B05962"/>
    <w:rsid w:val="00B15449"/>
    <w:rsid w:val="00B16C2F"/>
    <w:rsid w:val="00B27303"/>
    <w:rsid w:val="00B47FD1"/>
    <w:rsid w:val="00B516BB"/>
    <w:rsid w:val="00B7538C"/>
    <w:rsid w:val="00B75AC1"/>
    <w:rsid w:val="00B84DB2"/>
    <w:rsid w:val="00BC3555"/>
    <w:rsid w:val="00BD035C"/>
    <w:rsid w:val="00C12B51"/>
    <w:rsid w:val="00C24650"/>
    <w:rsid w:val="00C25465"/>
    <w:rsid w:val="00C33079"/>
    <w:rsid w:val="00C55A12"/>
    <w:rsid w:val="00C6553E"/>
    <w:rsid w:val="00C83A13"/>
    <w:rsid w:val="00C865F9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44195"/>
    <w:rsid w:val="00D53699"/>
    <w:rsid w:val="00D55E47"/>
    <w:rsid w:val="00D62E19"/>
    <w:rsid w:val="00D67CD1"/>
    <w:rsid w:val="00D71CB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4E33"/>
    <w:rsid w:val="00DE25D2"/>
    <w:rsid w:val="00DF07B0"/>
    <w:rsid w:val="00E46C08"/>
    <w:rsid w:val="00E471CF"/>
    <w:rsid w:val="00E62835"/>
    <w:rsid w:val="00E77645"/>
    <w:rsid w:val="00E807BF"/>
    <w:rsid w:val="00E83697"/>
    <w:rsid w:val="00E859B6"/>
    <w:rsid w:val="00EA66C9"/>
    <w:rsid w:val="00EC00F1"/>
    <w:rsid w:val="00EC4A25"/>
    <w:rsid w:val="00EC5268"/>
    <w:rsid w:val="00ED2A5C"/>
    <w:rsid w:val="00EE3CAA"/>
    <w:rsid w:val="00EF612C"/>
    <w:rsid w:val="00F025A2"/>
    <w:rsid w:val="00F036E9"/>
    <w:rsid w:val="00F07388"/>
    <w:rsid w:val="00F2026E"/>
    <w:rsid w:val="00F2210A"/>
    <w:rsid w:val="00F2398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0848"/>
    <w:rsid w:val="00FC1192"/>
    <w:rsid w:val="00FE106D"/>
    <w:rsid w:val="00FE251B"/>
    <w:rsid w:val="0E573598"/>
    <w:rsid w:val="2D0FF356"/>
    <w:rsid w:val="4E0297A5"/>
    <w:rsid w:val="6768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42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242989"/>
    <w:pPr>
      <w:numPr>
        <w:numId w:val="8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rsid w:val="002A0BB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53699"/>
    <w:pPr>
      <w:ind w:left="720"/>
      <w:contextualSpacing/>
    </w:pPr>
  </w:style>
  <w:style w:type="character" w:styleId="CommentReference">
    <w:name w:val="annotation reference"/>
    <w:basedOn w:val="DefaultParagraphFont"/>
    <w:rsid w:val="002D33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33B5"/>
  </w:style>
  <w:style w:type="character" w:customStyle="1" w:styleId="CommentTextChar">
    <w:name w:val="Comment Text Char"/>
    <w:basedOn w:val="DefaultParagraphFont"/>
    <w:link w:val="CommentText"/>
    <w:rsid w:val="002D33B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3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D33B5"/>
    <w:rPr>
      <w:b/>
      <w:bCs/>
      <w:lang w:eastAsia="en-US"/>
    </w:rPr>
  </w:style>
  <w:style w:type="paragraph" w:styleId="Revision">
    <w:name w:val="Revision"/>
    <w:hidden/>
    <w:uiPriority w:val="99"/>
    <w:semiHidden/>
    <w:rsid w:val="002D33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2021-08-05T15:08:00Z</dcterms:created>
  <dcterms:modified xsi:type="dcterms:W3CDTF">2021-08-06T06:41:00Z</dcterms:modified>
  <cp:category/>
</cp:coreProperties>
</file>